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D1" w:rsidRPr="00F134FD" w:rsidRDefault="00804DD1" w:rsidP="00804DD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43.02.10 </w:t>
      </w:r>
      <w:bookmarkStart w:id="0" w:name="_GoBack"/>
      <w:r>
        <w:rPr>
          <w:rFonts w:ascii="Times New Roman" w:hAnsi="Times New Roman" w:cs="Times New Roman"/>
          <w:b/>
          <w:sz w:val="24"/>
        </w:rPr>
        <w:t>Туризм</w:t>
      </w:r>
      <w:bookmarkEnd w:id="0"/>
    </w:p>
    <w:p w:rsidR="00804DD1" w:rsidRPr="00F134FD" w:rsidRDefault="00804DD1" w:rsidP="00804DD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F134FD">
        <w:rPr>
          <w:rFonts w:ascii="Times New Roman" w:hAnsi="Times New Roman" w:cs="Times New Roman"/>
          <w:b/>
          <w:sz w:val="24"/>
        </w:rPr>
        <w:t>43.02.17 Туризм и гостеприимство</w:t>
      </w:r>
    </w:p>
    <w:p w:rsidR="00804DD1" w:rsidRPr="00F134FD" w:rsidRDefault="00804DD1" w:rsidP="00804DD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«Особенности развития гастрономического туризма в России»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«Особенности организации морских круизов»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«Особенности организации конных туров в России»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«Аспекты разработки лечебно-оздоровительного тура в республику Беларусь»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 xml:space="preserve">«Аспекты разработки </w:t>
      </w:r>
      <w:proofErr w:type="spellStart"/>
      <w:r w:rsidRPr="00F134FD">
        <w:rPr>
          <w:rFonts w:ascii="Times New Roman" w:hAnsi="Times New Roman" w:cs="Times New Roman"/>
          <w:sz w:val="24"/>
        </w:rPr>
        <w:t>агротуров</w:t>
      </w:r>
      <w:proofErr w:type="spellEnd"/>
      <w:r w:rsidRPr="00F134FD">
        <w:rPr>
          <w:rFonts w:ascii="Times New Roman" w:hAnsi="Times New Roman" w:cs="Times New Roman"/>
          <w:sz w:val="24"/>
        </w:rPr>
        <w:t xml:space="preserve"> в Ставропольский край»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«Аспекты организации экскурсионных туров в республику Таджикистан»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«Аспекты организации тура спортивных команд»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«Особенности организации железнодорожных туров»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«Особенности разработки событийного тура»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 xml:space="preserve">«Особенности развития </w:t>
      </w:r>
      <w:proofErr w:type="spellStart"/>
      <w:r w:rsidRPr="00F134FD">
        <w:rPr>
          <w:rFonts w:ascii="Times New Roman" w:hAnsi="Times New Roman" w:cs="Times New Roman"/>
          <w:sz w:val="24"/>
        </w:rPr>
        <w:t>лечебно</w:t>
      </w:r>
      <w:proofErr w:type="spellEnd"/>
      <w:r w:rsidRPr="00F134FD">
        <w:rPr>
          <w:rFonts w:ascii="Times New Roman" w:hAnsi="Times New Roman" w:cs="Times New Roman"/>
          <w:sz w:val="24"/>
        </w:rPr>
        <w:t xml:space="preserve"> – оздоровительного туризма на примере особо – охраняемого </w:t>
      </w:r>
      <w:proofErr w:type="spellStart"/>
      <w:r w:rsidRPr="00F134FD">
        <w:rPr>
          <w:rFonts w:ascii="Times New Roman" w:hAnsi="Times New Roman" w:cs="Times New Roman"/>
          <w:sz w:val="24"/>
        </w:rPr>
        <w:t>эколого</w:t>
      </w:r>
      <w:proofErr w:type="spellEnd"/>
      <w:r w:rsidRPr="00F134FD">
        <w:rPr>
          <w:rFonts w:ascii="Times New Roman" w:hAnsi="Times New Roman" w:cs="Times New Roman"/>
          <w:sz w:val="24"/>
        </w:rPr>
        <w:t xml:space="preserve"> – курортного региона РФ Кавказские Минеральные Воды»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«Особенности разработки экскурсионно-познавательного тура в Ямало-Ненецкий автономный округ»</w:t>
      </w:r>
    </w:p>
    <w:p w:rsidR="00804DD1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«Аспекты разработки культурно-познавательного тура в республику Башкортостан»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«Особенности обслуживания пассажиров воздушным транспортом на примере авиакомпании ПАО «Аэрофлот»»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«Аспекты организации культурно-познавательного тура в Кыргызстан»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«Аспекты организации разработки экологического тура на Камчатку»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«Разработка туристско-экскурсионного маршрута по Золотому кольцу России»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«Аспекты разработки рекреационного тура в Калининградскую область»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«Особенности разработки тура для людей с ограниченными возможностями»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«Аспекты организации лечебно-оздоровительного тура в республику Карелия»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«Аспекты организации семейного отдыха на примере Атлас-Парк-Отеля»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«Особенности организации речных круизов на примере компании ОАО «МОСТУРФЛОТ»»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«Аспекты разработки историко-культурного тура по Чеченской Республике»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«Разработка гастрономического тура в Чеченской Республике»</w:t>
      </w:r>
    </w:p>
    <w:p w:rsidR="00804DD1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«Аспекты разработки гастрономического тура в Кабардино-Балкарскую Республику»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«Особенности оформления визы в страны Шенгенского соглашения на примере»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«Аспекты разработки военно-исторического тура в Республику Беларусь»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«Влияние компонентов туристического обслуживания на выбор отеля клиентом»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«Вопросы организации этнографического тура в Калининградскую область»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«Автоматизированные системы построения взаимоотношений с клиентами»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«Особенности организации туров для клиентов категории VIP в республику Алтай»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«Организация потребительского тура в Астраханскую область»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«Состояние, тенденции и перспективы развития туризма в Москве»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</w:t>
      </w:r>
      <w:proofErr w:type="gramStart"/>
      <w:r w:rsidRPr="00F134FD">
        <w:rPr>
          <w:rFonts w:ascii="Times New Roman" w:hAnsi="Times New Roman" w:cs="Times New Roman"/>
          <w:sz w:val="24"/>
        </w:rPr>
        <w:t>Аспекты  разработки</w:t>
      </w:r>
      <w:proofErr w:type="gramEnd"/>
      <w:r w:rsidRPr="00F134FD">
        <w:rPr>
          <w:rFonts w:ascii="Times New Roman" w:hAnsi="Times New Roman" w:cs="Times New Roman"/>
          <w:sz w:val="24"/>
        </w:rPr>
        <w:t xml:space="preserve">  культурно-познавательного тура в Республику Северная Осетия Алания»</w:t>
      </w:r>
    </w:p>
    <w:p w:rsidR="00804DD1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134FD">
        <w:rPr>
          <w:rFonts w:ascii="Times New Roman" w:hAnsi="Times New Roman" w:cs="Times New Roman"/>
          <w:sz w:val="24"/>
        </w:rPr>
        <w:t>«Повышение качества анимационных услуг на примере Атлас-Парк-Отеля»</w:t>
      </w:r>
    </w:p>
    <w:p w:rsidR="00804DD1" w:rsidRPr="00285017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85017">
        <w:rPr>
          <w:rFonts w:ascii="Times New Roman" w:hAnsi="Times New Roman" w:cs="Times New Roman"/>
          <w:sz w:val="24"/>
        </w:rPr>
        <w:t xml:space="preserve">«Организация молодежного туризма на Южный </w:t>
      </w:r>
      <w:proofErr w:type="gramStart"/>
      <w:r w:rsidRPr="00285017">
        <w:rPr>
          <w:rFonts w:ascii="Times New Roman" w:hAnsi="Times New Roman" w:cs="Times New Roman"/>
          <w:sz w:val="24"/>
        </w:rPr>
        <w:t>Урал »</w:t>
      </w:r>
      <w:proofErr w:type="gramEnd"/>
    </w:p>
    <w:p w:rsidR="00804DD1" w:rsidRPr="00285017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85017">
        <w:rPr>
          <w:rFonts w:ascii="Times New Roman" w:hAnsi="Times New Roman" w:cs="Times New Roman"/>
          <w:sz w:val="24"/>
        </w:rPr>
        <w:t>«Аспекты организации туров для клиентов категории VIP»</w:t>
      </w:r>
    </w:p>
    <w:p w:rsidR="00804DD1" w:rsidRPr="00F134FD" w:rsidRDefault="00804DD1" w:rsidP="00804D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85017">
        <w:rPr>
          <w:rFonts w:ascii="Times New Roman" w:hAnsi="Times New Roman" w:cs="Times New Roman"/>
          <w:sz w:val="24"/>
        </w:rPr>
        <w:t>«Организация культурно-познавательного тура по Воронежской области»</w:t>
      </w:r>
    </w:p>
    <w:p w:rsidR="00B1222C" w:rsidRDefault="00B1222C"/>
    <w:sectPr w:rsidR="00B1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0BA9"/>
    <w:multiLevelType w:val="hybridMultilevel"/>
    <w:tmpl w:val="9420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D1"/>
    <w:rsid w:val="00804DD1"/>
    <w:rsid w:val="00B1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164E8-E9F9-468F-8FC3-58172A40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Александр Евгеньевич</dc:creator>
  <cp:keywords/>
  <dc:description/>
  <cp:lastModifiedBy>Захаров Александр Евгеньевич</cp:lastModifiedBy>
  <cp:revision>1</cp:revision>
  <dcterms:created xsi:type="dcterms:W3CDTF">2025-04-24T14:45:00Z</dcterms:created>
  <dcterms:modified xsi:type="dcterms:W3CDTF">2025-04-24T14:46:00Z</dcterms:modified>
</cp:coreProperties>
</file>